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r>
        <w:rPr>
          <w:rFonts w:hint="eastAsia" w:cs="Times New Roman"/>
          <w:b/>
          <w:color w:val="auto"/>
          <w:sz w:val="24"/>
          <w:szCs w:val="24"/>
          <w:highlight w:val="none"/>
          <w:lang w:eastAsia="zh-CN"/>
        </w:rPr>
        <w:t>楚天联发路桥养护有限公司2024年度建筑材料采购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公告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left"/>
        <w:outlineLvl w:val="1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outlineLvl w:val="1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bookmarkStart w:id="0" w:name="_Toc6183"/>
      <w:bookmarkStart w:id="1" w:name="_Toc10902"/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1.</w:t>
      </w:r>
      <w:bookmarkEnd w:id="0"/>
      <w:bookmarkEnd w:id="1"/>
      <w:r>
        <w:rPr>
          <w:rFonts w:hint="eastAsia" w:cs="Times New Roman"/>
          <w:b/>
          <w:color w:val="auto"/>
          <w:sz w:val="24"/>
          <w:szCs w:val="24"/>
          <w:highlight w:val="none"/>
          <w:lang w:eastAsia="zh-CN"/>
        </w:rPr>
        <w:t>询价概述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根据</w:t>
      </w:r>
      <w:r>
        <w:rPr>
          <w:rFonts w:hint="eastAsia" w:cs="Times New Roman"/>
          <w:color w:val="auto"/>
          <w:sz w:val="24"/>
          <w:szCs w:val="24"/>
          <w:highlight w:val="none"/>
          <w:lang w:eastAsia="zh-CN" w:bidi="ar"/>
        </w:rPr>
        <w:t>公司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项目</w:t>
      </w:r>
      <w:r>
        <w:rPr>
          <w:rFonts w:hint="eastAsia" w:cs="Times New Roman"/>
          <w:color w:val="auto"/>
          <w:sz w:val="24"/>
          <w:szCs w:val="24"/>
          <w:highlight w:val="none"/>
          <w:lang w:eastAsia="zh-CN" w:bidi="ar"/>
        </w:rPr>
        <w:t>需要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，现决定对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 w:bidi="ar"/>
        </w:rPr>
        <w:t>建筑</w:t>
      </w:r>
      <w:r>
        <w:rPr>
          <w:rFonts w:hint="eastAsia" w:cs="Times New Roman"/>
          <w:color w:val="auto"/>
          <w:sz w:val="24"/>
          <w:szCs w:val="24"/>
          <w:highlight w:val="none"/>
          <w:lang w:eastAsia="zh-CN" w:bidi="ar"/>
        </w:rPr>
        <w:t>材料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进行</w:t>
      </w:r>
      <w:r>
        <w:rPr>
          <w:rFonts w:hint="eastAsia" w:cs="Times New Roman"/>
          <w:color w:val="auto"/>
          <w:sz w:val="24"/>
          <w:szCs w:val="24"/>
          <w:highlight w:val="none"/>
          <w:lang w:eastAsia="zh-CN" w:bidi="ar"/>
        </w:rPr>
        <w:t>询价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outlineLvl w:val="1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bookmarkStart w:id="2" w:name="_Toc3924"/>
      <w:bookmarkStart w:id="3" w:name="_Toc20440"/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2.</w:t>
      </w:r>
      <w:r>
        <w:rPr>
          <w:rFonts w:hint="eastAsia" w:cs="Times New Roman"/>
          <w:b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范围</w:t>
      </w:r>
      <w:bookmarkEnd w:id="2"/>
      <w:bookmarkEnd w:id="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55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2.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 </w:t>
      </w:r>
      <w:r>
        <w:rPr>
          <w:rFonts w:hint="eastAsia" w:cs="Times New Roman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本次</w:t>
      </w:r>
      <w:r>
        <w:rPr>
          <w:rFonts w:hint="eastAsia" w:cs="Times New Roman"/>
          <w:color w:val="auto"/>
          <w:sz w:val="24"/>
          <w:szCs w:val="24"/>
          <w:highlight w:val="none"/>
          <w:lang w:eastAsia="zh-CN" w:bidi="ar"/>
        </w:rPr>
        <w:t>询价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共划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 w:bidi="ar"/>
        </w:rPr>
        <w:t>分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 w:bidi="ar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个合同包，具体</w:t>
      </w:r>
      <w:r>
        <w:rPr>
          <w:rFonts w:hint="eastAsia" w:cs="Times New Roman"/>
          <w:color w:val="auto"/>
          <w:sz w:val="24"/>
          <w:szCs w:val="24"/>
          <w:highlight w:val="none"/>
          <w:lang w:eastAsia="zh-CN" w:bidi="ar"/>
        </w:rPr>
        <w:t>询价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范围如下：</w:t>
      </w:r>
    </w:p>
    <w:tbl>
      <w:tblPr>
        <w:tblStyle w:val="8"/>
        <w:tblW w:w="411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896"/>
        <w:gridCol w:w="803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  <w:t>合同包</w:t>
            </w:r>
          </w:p>
        </w:tc>
        <w:tc>
          <w:tcPr>
            <w:tcW w:w="20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名称</w:t>
            </w:r>
          </w:p>
        </w:tc>
        <w:tc>
          <w:tcPr>
            <w:tcW w:w="5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6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  <w:t>1包</w:t>
            </w:r>
          </w:p>
        </w:tc>
        <w:tc>
          <w:tcPr>
            <w:tcW w:w="20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封缝胶</w:t>
            </w:r>
          </w:p>
        </w:tc>
        <w:tc>
          <w:tcPr>
            <w:tcW w:w="5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Kg</w:t>
            </w:r>
          </w:p>
        </w:tc>
        <w:tc>
          <w:tcPr>
            <w:tcW w:w="16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常规通用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66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灌缝胶</w:t>
            </w:r>
          </w:p>
        </w:tc>
        <w:tc>
          <w:tcPr>
            <w:tcW w:w="5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Kg</w:t>
            </w:r>
          </w:p>
        </w:tc>
        <w:tc>
          <w:tcPr>
            <w:tcW w:w="16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常规通用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粘钢胶</w:t>
            </w:r>
          </w:p>
        </w:tc>
        <w:tc>
          <w:tcPr>
            <w:tcW w:w="5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Kg</w:t>
            </w:r>
          </w:p>
        </w:tc>
        <w:tc>
          <w:tcPr>
            <w:tcW w:w="16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常规通用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灌钢胶</w:t>
            </w:r>
          </w:p>
        </w:tc>
        <w:tc>
          <w:tcPr>
            <w:tcW w:w="5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Kg</w:t>
            </w:r>
          </w:p>
        </w:tc>
        <w:tc>
          <w:tcPr>
            <w:tcW w:w="16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常规通用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植筋胶</w:t>
            </w:r>
          </w:p>
        </w:tc>
        <w:tc>
          <w:tcPr>
            <w:tcW w:w="5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Kg</w:t>
            </w:r>
          </w:p>
        </w:tc>
        <w:tc>
          <w:tcPr>
            <w:tcW w:w="16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常规通用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注射式植筋胶</w:t>
            </w:r>
          </w:p>
        </w:tc>
        <w:tc>
          <w:tcPr>
            <w:tcW w:w="5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Ml/支</w:t>
            </w:r>
          </w:p>
        </w:tc>
        <w:tc>
          <w:tcPr>
            <w:tcW w:w="16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常规通用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浸渍胶</w:t>
            </w:r>
          </w:p>
        </w:tc>
        <w:tc>
          <w:tcPr>
            <w:tcW w:w="5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Kg</w:t>
            </w:r>
          </w:p>
        </w:tc>
        <w:tc>
          <w:tcPr>
            <w:tcW w:w="16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常规通用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碳纤维布（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I 级 300克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5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M²</w:t>
            </w:r>
          </w:p>
        </w:tc>
        <w:tc>
          <w:tcPr>
            <w:tcW w:w="16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常规通用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碳纤维布（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I 级 200克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5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M²</w:t>
            </w:r>
          </w:p>
        </w:tc>
        <w:tc>
          <w:tcPr>
            <w:tcW w:w="16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常规通用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碳纤维布（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II级 300克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5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M²</w:t>
            </w:r>
          </w:p>
        </w:tc>
        <w:tc>
          <w:tcPr>
            <w:tcW w:w="16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常规通用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碳纤维布（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II级 200克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5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M²</w:t>
            </w:r>
          </w:p>
        </w:tc>
        <w:tc>
          <w:tcPr>
            <w:tcW w:w="16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常规通用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II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  <w:t>包</w:t>
            </w:r>
          </w:p>
        </w:tc>
        <w:tc>
          <w:tcPr>
            <w:tcW w:w="20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聚合物修补砂浆</w:t>
            </w:r>
          </w:p>
        </w:tc>
        <w:tc>
          <w:tcPr>
            <w:tcW w:w="5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吨</w:t>
            </w:r>
          </w:p>
        </w:tc>
        <w:tc>
          <w:tcPr>
            <w:tcW w:w="16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按不同强度要求报价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66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环氧砂浆</w:t>
            </w:r>
          </w:p>
        </w:tc>
        <w:tc>
          <w:tcPr>
            <w:tcW w:w="5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吨</w:t>
            </w:r>
          </w:p>
        </w:tc>
        <w:tc>
          <w:tcPr>
            <w:tcW w:w="16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按不同强度要求报价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支座灌浆料</w:t>
            </w:r>
          </w:p>
        </w:tc>
        <w:tc>
          <w:tcPr>
            <w:tcW w:w="5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吨</w:t>
            </w:r>
          </w:p>
        </w:tc>
        <w:tc>
          <w:tcPr>
            <w:tcW w:w="16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按不同强度要求报价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速凝混凝土</w:t>
            </w:r>
          </w:p>
        </w:tc>
        <w:tc>
          <w:tcPr>
            <w:tcW w:w="5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吨</w:t>
            </w:r>
          </w:p>
        </w:tc>
        <w:tc>
          <w:tcPr>
            <w:tcW w:w="16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按不同强度要求报价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UHPC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混凝土</w:t>
            </w:r>
          </w:p>
        </w:tc>
        <w:tc>
          <w:tcPr>
            <w:tcW w:w="5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吨</w:t>
            </w:r>
          </w:p>
        </w:tc>
        <w:tc>
          <w:tcPr>
            <w:tcW w:w="16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按不同强度要求报价</w:t>
            </w:r>
          </w:p>
        </w:tc>
      </w:tr>
    </w:tbl>
    <w:p>
      <w:pPr>
        <w:pStyle w:val="3"/>
        <w:tabs>
          <w:tab w:val="left" w:pos="567"/>
        </w:tabs>
        <w:rPr>
          <w:b/>
        </w:rPr>
      </w:pPr>
      <w:r>
        <w:rPr>
          <w:rFonts w:hint="eastAsia"/>
          <w:b/>
          <w:sz w:val="22"/>
          <w:szCs w:val="22"/>
          <w:lang w:val="en-US" w:eastAsia="zh-CN"/>
        </w:rPr>
        <w:t>注：</w:t>
      </w:r>
      <w:r>
        <w:rPr>
          <w:rFonts w:hint="eastAsia"/>
          <w:b/>
          <w:sz w:val="22"/>
          <w:szCs w:val="22"/>
        </w:rPr>
        <w:t>本项目允许</w:t>
      </w:r>
      <w:r>
        <w:rPr>
          <w:rFonts w:hint="eastAsia"/>
          <w:b/>
          <w:sz w:val="22"/>
          <w:szCs w:val="22"/>
          <w:lang w:val="en-US" w:eastAsia="zh-CN"/>
        </w:rPr>
        <w:t>供应</w:t>
      </w:r>
      <w:r>
        <w:rPr>
          <w:rFonts w:hint="eastAsia"/>
          <w:b/>
          <w:sz w:val="22"/>
          <w:szCs w:val="22"/>
        </w:rPr>
        <w:t>商可以同时对以上</w:t>
      </w:r>
      <w:r>
        <w:rPr>
          <w:b/>
          <w:sz w:val="22"/>
          <w:szCs w:val="22"/>
        </w:rPr>
        <w:t>2</w:t>
      </w:r>
      <w:r>
        <w:rPr>
          <w:rFonts w:hint="eastAsia"/>
          <w:b/>
          <w:sz w:val="22"/>
          <w:szCs w:val="22"/>
        </w:rPr>
        <w:t>个标包进行投标，最终</w:t>
      </w:r>
      <w:r>
        <w:rPr>
          <w:rFonts w:hint="eastAsia"/>
          <w:b/>
          <w:sz w:val="22"/>
          <w:szCs w:val="22"/>
          <w:lang w:val="en-US" w:eastAsia="zh-CN"/>
        </w:rPr>
        <w:t>也</w:t>
      </w:r>
      <w:r>
        <w:rPr>
          <w:rFonts w:hint="eastAsia"/>
          <w:b/>
          <w:sz w:val="22"/>
          <w:szCs w:val="22"/>
        </w:rPr>
        <w:t>能获得</w:t>
      </w:r>
      <w:r>
        <w:rPr>
          <w:rFonts w:hint="eastAsia"/>
          <w:b/>
          <w:sz w:val="22"/>
          <w:szCs w:val="22"/>
          <w:lang w:val="en-US" w:eastAsia="zh-CN"/>
        </w:rPr>
        <w:t>2</w:t>
      </w:r>
      <w:r>
        <w:rPr>
          <w:rFonts w:hint="eastAsia"/>
          <w:b/>
          <w:sz w:val="22"/>
          <w:szCs w:val="22"/>
        </w:rPr>
        <w:t>个包的中标资格。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55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供货起始时间：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2024年4月 至2024年12月，具体以询价人通知为准。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55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供货地点：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以项目实际施工地点为准。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rPr>
          <w:rFonts w:hint="eastAsia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2.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 xml:space="preserve">4 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质量标准</w:t>
      </w:r>
      <w:r>
        <w:rPr>
          <w:rFonts w:hint="eastAsia" w:cs="Times New Roman"/>
          <w:color w:val="auto"/>
          <w:sz w:val="24"/>
          <w:szCs w:val="24"/>
          <w:highlight w:val="none"/>
          <w:lang w:eastAsia="zh-CN"/>
        </w:rPr>
        <w:t>：严格按照国家有关标准生产和检验，确保产品质量符合国标。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bookmarkStart w:id="4" w:name="_Toc13707"/>
      <w:bookmarkStart w:id="5" w:name="_Toc3046"/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3.申请人资格要求</w:t>
      </w:r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3.1 申请人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可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为生产厂家或经销商，应具备的资格条件见附件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3.2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本</w:t>
      </w:r>
      <w:r>
        <w:rPr>
          <w:rFonts w:hint="eastAsia" w:cs="Times New Roman"/>
          <w:color w:val="auto"/>
          <w:sz w:val="24"/>
          <w:szCs w:val="24"/>
          <w:highlight w:val="none"/>
          <w:lang w:eastAsia="zh-CN"/>
        </w:rPr>
        <w:t>次询价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不接受联合体申请。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3.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 单位负责人为同一人或者存在控股、管理关系的不同单位，不得同时参加申请。否则，相关申请将被否决。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auto"/>
        </w:rPr>
        <w:t>3.</w:t>
      </w:r>
      <w:r>
        <w:rPr>
          <w:rFonts w:hint="eastAsia" w:cs="Times New Roman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auto"/>
        </w:rPr>
        <w:t xml:space="preserve"> 申请人不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得存在下列情况（信誉最低要求）：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3.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.1 处于被责令停业、接管或清算、破产状态；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3.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.2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处于被行业主管部门（如交通运输部或湖北省交通运输主管部门）作出禁止进入公路建设市场的处罚且处于有效期内；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3.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.3 存在下列不良状况或不良信用记录：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（1）在国家企业信用信息公示系统（http://www.gsxt.gov.cn/）中被列入严重违法失信企业名单的；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（2）</w:t>
      </w:r>
      <w:r>
        <w:rPr>
          <w:rFonts w:hint="eastAsia" w:cs="Times New Roman"/>
          <w:color w:val="auto"/>
          <w:sz w:val="24"/>
          <w:szCs w:val="24"/>
          <w:highlight w:val="none"/>
          <w:lang w:eastAsia="zh-CN"/>
        </w:rPr>
        <w:t>在“中国执行信息公开网”（http://zxgk.court.gov.cn/）中被列入失信被执行人名单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（3）申请人或其法定代表人在近三年内有行贿犯罪行为的；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（4）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其他在“信用中国”网站（http://www.creditchina.gov.cn/）中被列为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严重失信主体名单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，且按联合惩戒要求禁止参与招投标的；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82" w:firstLineChars="20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</w:pPr>
      <w:bookmarkStart w:id="6" w:name="_Toc17227"/>
      <w:bookmarkStart w:id="7" w:name="_Toc26824"/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bidi="ar"/>
        </w:rPr>
        <w:t>3.</w:t>
      </w:r>
      <w:r>
        <w:rPr>
          <w:rFonts w:hint="eastAsia" w:cs="Times New Roman"/>
          <w:b/>
          <w:bCs/>
          <w:color w:val="auto"/>
          <w:sz w:val="24"/>
          <w:szCs w:val="24"/>
          <w:highlight w:val="none"/>
          <w:lang w:val="en-US" w:eastAsia="zh-CN" w:bidi="ar"/>
        </w:rPr>
        <w:t>5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bidi="ar"/>
        </w:rPr>
        <w:t>.</w:t>
      </w:r>
      <w:r>
        <w:rPr>
          <w:rFonts w:hint="eastAsia" w:cs="Times New Roman"/>
          <w:b/>
          <w:bCs/>
          <w:color w:val="auto"/>
          <w:sz w:val="24"/>
          <w:szCs w:val="24"/>
          <w:highlight w:val="none"/>
          <w:lang w:val="en-US" w:eastAsia="zh-CN" w:bidi="ar"/>
        </w:rPr>
        <w:t>1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bidi="ar"/>
        </w:rPr>
        <w:t xml:space="preserve"> 有如下违约行为的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eastAsia="zh-CN" w:bidi="ar"/>
        </w:rPr>
        <w:t>申请人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bidi="ar"/>
        </w:rPr>
        <w:t>，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eastAsia="zh-CN"/>
        </w:rPr>
        <w:t>不得参与本次</w:t>
      </w:r>
      <w:r>
        <w:rPr>
          <w:rFonts w:hint="eastAsia" w:cs="Times New Roman"/>
          <w:b/>
          <w:bCs/>
          <w:color w:val="auto"/>
          <w:sz w:val="24"/>
          <w:szCs w:val="24"/>
          <w:highlight w:val="none"/>
          <w:lang w:eastAsia="zh-CN"/>
        </w:rPr>
        <w:t>询价：</w:t>
      </w:r>
    </w:p>
    <w:p>
      <w:pPr>
        <w:pStyle w:val="5"/>
        <w:pageBreakBefore w:val="0"/>
        <w:widowControl/>
        <w:kinsoku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auto"/>
        <w:ind w:firstLine="482" w:firstLineChars="20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（1）被确定为成交人后，无正常理由，拒不签订合同的；</w:t>
      </w:r>
    </w:p>
    <w:p>
      <w:pPr>
        <w:pStyle w:val="5"/>
        <w:pageBreakBefore w:val="0"/>
        <w:widowControl/>
        <w:kinsoku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auto"/>
        <w:ind w:firstLine="482" w:firstLineChars="20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（</w:t>
      </w:r>
      <w:r>
        <w:rPr>
          <w:rFonts w:hint="eastAsia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2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）利用网络、报刊等媒体传播虚假信息，对</w:t>
      </w:r>
      <w:r>
        <w:rPr>
          <w:rFonts w:hint="eastAsia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我公司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名誉或利益造成严重损害的；</w:t>
      </w:r>
    </w:p>
    <w:p>
      <w:pPr>
        <w:pStyle w:val="5"/>
        <w:pageBreakBefore w:val="0"/>
        <w:widowControl/>
        <w:kinsoku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auto"/>
        <w:ind w:firstLine="482" w:firstLineChars="20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（</w:t>
      </w:r>
      <w:r>
        <w:rPr>
          <w:rFonts w:hint="eastAsia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）存在行贿、赠送礼品礼金违反廉洁纪律等行为，被定性为违法处理的；</w:t>
      </w:r>
    </w:p>
    <w:p>
      <w:pPr>
        <w:pStyle w:val="5"/>
        <w:pageBreakBefore w:val="0"/>
        <w:widowControl/>
        <w:kinsoku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auto"/>
        <w:ind w:firstLine="482" w:firstLineChars="20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（</w:t>
      </w:r>
      <w:r>
        <w:rPr>
          <w:rFonts w:hint="eastAsia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4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）在采购程序中，因隐瞒真实情况被确定为成交人的；</w:t>
      </w:r>
    </w:p>
    <w:p>
      <w:pPr>
        <w:pStyle w:val="5"/>
        <w:pageBreakBefore w:val="0"/>
        <w:widowControl/>
        <w:kinsoku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auto"/>
        <w:ind w:firstLine="482" w:firstLineChars="20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（</w:t>
      </w:r>
      <w:r>
        <w:rPr>
          <w:rFonts w:hint="eastAsia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5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）采用不正当手段妨碍、排挤其他单位的；</w:t>
      </w:r>
    </w:p>
    <w:p>
      <w:pPr>
        <w:pStyle w:val="5"/>
        <w:pageBreakBefore w:val="0"/>
        <w:widowControl/>
        <w:kinsoku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auto"/>
        <w:ind w:firstLine="482" w:firstLineChars="20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（</w:t>
      </w:r>
      <w:r>
        <w:rPr>
          <w:rFonts w:hint="eastAsia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6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）与其他单位之间相互串通，事先商定报价或合谋使之被确定为成交人的；或与采购人串通的</w:t>
      </w:r>
      <w:r>
        <w:rPr>
          <w:rFonts w:hint="eastAsia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；</w:t>
      </w: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auto"/>
        <w:ind w:firstLine="482" w:firstLineChars="20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（8）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采用恶意举报等方式干扰</w:t>
      </w:r>
      <w:r>
        <w:rPr>
          <w:rFonts w:hint="eastAsia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我公司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  <w:t>采购行为的。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82" w:firstLineChars="20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bidi="ar"/>
        </w:rPr>
        <w:t>3.</w:t>
      </w:r>
      <w:r>
        <w:rPr>
          <w:rFonts w:hint="eastAsia" w:cs="Times New Roman"/>
          <w:b/>
          <w:bCs/>
          <w:color w:val="auto"/>
          <w:sz w:val="24"/>
          <w:szCs w:val="24"/>
          <w:highlight w:val="none"/>
          <w:lang w:val="en-US" w:eastAsia="zh-CN" w:bidi="ar"/>
        </w:rPr>
        <w:t>5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bidi="ar"/>
        </w:rPr>
        <w:t>.</w:t>
      </w:r>
      <w:r>
        <w:rPr>
          <w:rFonts w:hint="eastAsia" w:cs="Times New Roman"/>
          <w:b/>
          <w:bCs/>
          <w:color w:val="auto"/>
          <w:sz w:val="24"/>
          <w:szCs w:val="24"/>
          <w:highlight w:val="none"/>
          <w:lang w:val="en-US" w:eastAsia="zh-CN" w:bidi="ar"/>
        </w:rPr>
        <w:t>2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bidi="ar"/>
        </w:rPr>
        <w:t xml:space="preserve"> 对于有上述3.</w:t>
      </w:r>
      <w:r>
        <w:rPr>
          <w:rFonts w:hint="eastAsia" w:cs="Times New Roman"/>
          <w:b/>
          <w:bCs/>
          <w:color w:val="auto"/>
          <w:sz w:val="24"/>
          <w:szCs w:val="24"/>
          <w:highlight w:val="none"/>
          <w:lang w:val="en-US" w:eastAsia="zh-CN" w:bidi="ar"/>
        </w:rPr>
        <w:t>5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bidi="ar"/>
        </w:rPr>
        <w:t>.</w:t>
      </w:r>
      <w:r>
        <w:rPr>
          <w:rFonts w:hint="eastAsia" w:cs="Times New Roman"/>
          <w:b/>
          <w:bCs/>
          <w:color w:val="auto"/>
          <w:sz w:val="24"/>
          <w:szCs w:val="24"/>
          <w:highlight w:val="none"/>
          <w:lang w:val="en-US" w:eastAsia="zh-CN" w:bidi="ar"/>
        </w:rPr>
        <w:t>1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bidi="ar"/>
        </w:rPr>
        <w:t>项所列违约行为的中选人，</w:t>
      </w:r>
      <w:r>
        <w:rPr>
          <w:rFonts w:hint="eastAsia" w:cs="Times New Roman"/>
          <w:b/>
          <w:bCs/>
          <w:color w:val="auto"/>
          <w:sz w:val="24"/>
          <w:szCs w:val="24"/>
          <w:highlight w:val="none"/>
          <w:lang w:eastAsia="zh-CN" w:bidi="ar"/>
        </w:rPr>
        <w:t>询价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bidi="ar"/>
        </w:rPr>
        <w:t>人有权直接解除合同，同时不免除中选人对已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eastAsia="zh-CN" w:bidi="ar"/>
        </w:rPr>
        <w:t>供货部分材料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bidi="ar"/>
        </w:rPr>
        <w:t>应承担的合同责任，履约担保</w:t>
      </w:r>
      <w:r>
        <w:rPr>
          <w:rFonts w:hint="eastAsia" w:cs="Times New Roman"/>
          <w:b/>
          <w:bCs/>
          <w:color w:val="auto"/>
          <w:sz w:val="24"/>
          <w:szCs w:val="24"/>
          <w:highlight w:val="none"/>
          <w:lang w:eastAsia="zh-CN" w:bidi="ar"/>
        </w:rPr>
        <w:t>询价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bidi="ar"/>
        </w:rPr>
        <w:t>人有权不予退还。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left"/>
        <w:textAlignment w:val="auto"/>
        <w:outlineLvl w:val="1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4.</w:t>
      </w:r>
      <w:r>
        <w:rPr>
          <w:rFonts w:hint="eastAsia" w:cs="Times New Roman"/>
          <w:b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文件的获取</w:t>
      </w:r>
      <w:bookmarkEnd w:id="6"/>
      <w:bookmarkEnd w:id="7"/>
    </w:p>
    <w:p>
      <w:pPr>
        <w:pageBreakBefore w:val="0"/>
        <w:widowControl/>
        <w:kinsoku/>
        <w:overflowPunct/>
        <w:topLinePunct w:val="0"/>
        <w:bidi w:val="0"/>
        <w:snapToGrid w:val="0"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 w:bidi="ar"/>
        </w:rPr>
        <w:t>凡有意参加申请者，请于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 w:bidi="ar"/>
        </w:rPr>
        <w:t xml:space="preserve"> </w:t>
      </w:r>
      <w:r>
        <w:rPr>
          <w:rFonts w:hint="eastAsia" w:cs="Times New Roman"/>
          <w:color w:val="auto"/>
          <w:sz w:val="24"/>
          <w:szCs w:val="24"/>
          <w:highlight w:val="none"/>
          <w:u w:val="single"/>
          <w:lang w:val="en-US" w:eastAsia="zh-CN" w:bidi="ar"/>
        </w:rPr>
        <w:t>2024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  <w:lang w:bidi="ar"/>
        </w:rPr>
        <w:t>年</w:t>
      </w:r>
      <w:r>
        <w:rPr>
          <w:rFonts w:hint="eastAsia" w:cs="Times New Roman"/>
          <w:color w:val="auto"/>
          <w:sz w:val="24"/>
          <w:szCs w:val="24"/>
          <w:highlight w:val="none"/>
          <w:u w:val="single"/>
          <w:lang w:val="en-US" w:eastAsia="zh-CN" w:bidi="ar"/>
        </w:rPr>
        <w:t xml:space="preserve"> 3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  <w:lang w:bidi="ar"/>
        </w:rPr>
        <w:t>月</w:t>
      </w:r>
      <w:r>
        <w:rPr>
          <w:rFonts w:hint="eastAsia" w:cs="Times New Roman"/>
          <w:color w:val="auto"/>
          <w:sz w:val="24"/>
          <w:szCs w:val="24"/>
          <w:highlight w:val="none"/>
          <w:u w:val="single"/>
          <w:lang w:val="en-US" w:eastAsia="zh-CN" w:bidi="ar"/>
        </w:rPr>
        <w:t xml:space="preserve"> 20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  <w:lang w:bidi="ar"/>
        </w:rPr>
        <w:t>日</w:t>
      </w:r>
      <w:r>
        <w:rPr>
          <w:rFonts w:hint="eastAsia" w:cs="Times New Roman"/>
          <w:color w:val="auto"/>
          <w:sz w:val="24"/>
          <w:szCs w:val="24"/>
          <w:highlight w:val="none"/>
          <w:u w:val="single"/>
          <w:lang w:val="en-US" w:eastAsia="zh-CN" w:bidi="ar"/>
        </w:rPr>
        <w:t>10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 w:bidi="ar"/>
        </w:rPr>
        <w:t>时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至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 w:bidi="ar"/>
        </w:rPr>
        <w:t xml:space="preserve">  </w:t>
      </w:r>
      <w:r>
        <w:rPr>
          <w:rFonts w:hint="eastAsia" w:cs="Times New Roman"/>
          <w:color w:val="auto"/>
          <w:sz w:val="24"/>
          <w:szCs w:val="24"/>
          <w:highlight w:val="none"/>
          <w:u w:val="single"/>
          <w:lang w:val="en-US" w:eastAsia="zh-CN" w:bidi="ar"/>
        </w:rPr>
        <w:t>2024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  <w:lang w:bidi="ar"/>
        </w:rPr>
        <w:t>年</w:t>
      </w:r>
      <w:r>
        <w:rPr>
          <w:rFonts w:hint="eastAsia" w:cs="Times New Roman"/>
          <w:color w:val="auto"/>
          <w:sz w:val="24"/>
          <w:szCs w:val="24"/>
          <w:highlight w:val="none"/>
          <w:u w:val="single"/>
          <w:lang w:val="en-US" w:eastAsia="zh-CN" w:bidi="ar"/>
        </w:rPr>
        <w:t xml:space="preserve"> 3</w:t>
      </w:r>
      <w:r>
        <w:rPr>
          <w:rFonts w:hint="eastAsia" w:cs="Times New Roman"/>
          <w:i w:val="0"/>
          <w:iCs w:val="0"/>
          <w:color w:val="auto"/>
          <w:sz w:val="24"/>
          <w:szCs w:val="24"/>
          <w:highlight w:val="none"/>
          <w:u w:val="none"/>
          <w:lang w:val="en-US" w:eastAsia="zh-CN" w:bidi="ar"/>
        </w:rPr>
        <w:t>月</w:t>
      </w:r>
      <w:r>
        <w:rPr>
          <w:rFonts w:hint="eastAsia" w:cs="Times New Roman"/>
          <w:color w:val="auto"/>
          <w:sz w:val="24"/>
          <w:szCs w:val="24"/>
          <w:highlight w:val="none"/>
          <w:u w:val="single"/>
          <w:lang w:val="en-US" w:eastAsia="zh-CN" w:bidi="ar"/>
        </w:rPr>
        <w:t>27</w:t>
      </w:r>
      <w:r>
        <w:rPr>
          <w:rFonts w:hint="eastAsia" w:cs="Times New Roman"/>
          <w:color w:val="auto"/>
          <w:sz w:val="24"/>
          <w:szCs w:val="24"/>
          <w:highlight w:val="none"/>
          <w:u w:val="single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  <w:lang w:bidi="ar"/>
        </w:rPr>
        <w:t>月</w:t>
      </w:r>
      <w:r>
        <w:rPr>
          <w:rFonts w:hint="eastAsia" w:cs="Times New Roman"/>
          <w:color w:val="auto"/>
          <w:sz w:val="24"/>
          <w:szCs w:val="24"/>
          <w:highlight w:val="none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instrText xml:space="preserve"> HYPERLINK "mailto:日，到湖北长江路桥有限公司成本合约部（湖北省武汉市江夏大桥新区龚家铺110号办公楼3层）领取遴选文件；也可电话联系湖北长江路桥有限公司成本合约部报名，填写意向申请单位登记表（附件3）并签字盖章发送至邮箱cjlqlx@163.com，"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fldChar w:fldCharType="separate"/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  <w:lang w:bidi="ar"/>
        </w:rPr>
        <w:t>日</w:t>
      </w:r>
      <w:r>
        <w:rPr>
          <w:rStyle w:val="11"/>
          <w:rFonts w:hint="eastAsia" w:cs="Times New Roman"/>
          <w:color w:val="auto"/>
          <w:sz w:val="24"/>
          <w:szCs w:val="24"/>
          <w:highlight w:val="none"/>
          <w:u w:val="none"/>
          <w:lang w:val="en-US" w:eastAsia="zh-CN" w:bidi="ar"/>
        </w:rPr>
        <w:t xml:space="preserve"> </w:t>
      </w:r>
      <w:r>
        <w:rPr>
          <w:rStyle w:val="11"/>
          <w:rFonts w:hint="eastAsia" w:cs="Times New Roman"/>
          <w:color w:val="auto"/>
          <w:sz w:val="24"/>
          <w:szCs w:val="24"/>
          <w:highlight w:val="none"/>
          <w:u w:val="single"/>
          <w:lang w:val="en-US" w:eastAsia="zh-CN" w:bidi="ar"/>
        </w:rPr>
        <w:t>17</w:t>
      </w:r>
      <w:r>
        <w:rPr>
          <w:rStyle w:val="11"/>
          <w:rFonts w:hint="eastAsia" w:cs="Times New Roman"/>
          <w:color w:val="auto"/>
          <w:sz w:val="24"/>
          <w:szCs w:val="24"/>
          <w:highlight w:val="none"/>
          <w:u w:val="none"/>
          <w:lang w:val="en-US" w:eastAsia="zh-CN" w:bidi="ar"/>
        </w:rPr>
        <w:t xml:space="preserve"> </w:t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 w:bidi="ar"/>
        </w:rPr>
        <w:t>时</w:t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，</w:t>
      </w:r>
      <w:r>
        <w:rPr>
          <w:rStyle w:val="11"/>
          <w:rFonts w:hint="eastAsia" w:cs="Times New Roman"/>
          <w:color w:val="auto"/>
          <w:sz w:val="24"/>
          <w:szCs w:val="24"/>
          <w:highlight w:val="none"/>
          <w:lang w:val="en-US" w:eastAsia="zh-CN" w:bidi="ar"/>
        </w:rPr>
        <w:t>持</w:t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 w:bidi="ar"/>
        </w:rPr>
        <w:t>意向申请单位登记表（附件</w:t>
      </w:r>
      <w:r>
        <w:rPr>
          <w:rStyle w:val="11"/>
          <w:rFonts w:hint="eastAsia" w:cs="Times New Roman"/>
          <w:color w:val="auto"/>
          <w:sz w:val="24"/>
          <w:szCs w:val="24"/>
          <w:highlight w:val="none"/>
          <w:lang w:val="en-US" w:eastAsia="zh-CN" w:bidi="ar"/>
        </w:rPr>
        <w:t>2</w:t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 w:bidi="ar"/>
        </w:rPr>
        <w:t>）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，</w:t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到</w:t>
      </w:r>
      <w:r>
        <w:rPr>
          <w:rStyle w:val="11"/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u w:val="single"/>
          <w:lang w:val="en-US" w:eastAsia="zh-CN" w:bidi="ar"/>
        </w:rPr>
        <w:t>湖北楚天联发路桥养护有限公司</w:t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 w:bidi="ar"/>
        </w:rPr>
        <w:t>报名</w:t>
      </w:r>
      <w:r>
        <w:rPr>
          <w:rStyle w:val="11"/>
          <w:rFonts w:hint="eastAsia" w:cs="Times New Roman"/>
          <w:color w:val="auto"/>
          <w:sz w:val="24"/>
          <w:szCs w:val="24"/>
          <w:highlight w:val="none"/>
          <w:lang w:val="en-US" w:eastAsia="zh-CN" w:bidi="ar"/>
        </w:rPr>
        <w:t>获取询价文件</w:t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 w:bidi="ar"/>
        </w:rPr>
        <w:t>；也可</w:t>
      </w:r>
      <w:r>
        <w:rPr>
          <w:rStyle w:val="11"/>
          <w:rFonts w:hint="eastAsia" w:cs="Times New Roman"/>
          <w:color w:val="auto"/>
          <w:sz w:val="24"/>
          <w:szCs w:val="24"/>
          <w:highlight w:val="none"/>
          <w:lang w:val="en-US" w:eastAsia="zh-CN" w:bidi="ar"/>
        </w:rPr>
        <w:t>将</w:t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 w:bidi="ar"/>
        </w:rPr>
        <w:t>意向申请单位登记表（附件</w:t>
      </w:r>
      <w:r>
        <w:rPr>
          <w:rStyle w:val="11"/>
          <w:rFonts w:hint="eastAsia" w:cs="Times New Roman"/>
          <w:color w:val="auto"/>
          <w:sz w:val="24"/>
          <w:szCs w:val="24"/>
          <w:highlight w:val="none"/>
          <w:lang w:val="en-US" w:eastAsia="zh-CN" w:bidi="ar"/>
        </w:rPr>
        <w:t>2</w:t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 w:bidi="ar"/>
        </w:rPr>
        <w:t>）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的电子扫描件</w:t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 w:bidi="ar"/>
        </w:rPr>
        <w:t>发送至邮箱</w:t>
      </w:r>
      <w:r>
        <w:rPr>
          <w:rStyle w:val="11"/>
          <w:rFonts w:hint="eastAsia" w:cs="Times New Roman"/>
          <w:color w:val="auto"/>
          <w:sz w:val="24"/>
          <w:szCs w:val="24"/>
          <w:highlight w:val="none"/>
          <w:lang w:val="en-US" w:eastAsia="zh-CN" w:bidi="ar"/>
        </w:rPr>
        <w:t xml:space="preserve"> </w:t>
      </w:r>
      <w:r>
        <w:rPr>
          <w:rStyle w:val="11"/>
          <w:rFonts w:hint="eastAsia" w:cs="Times New Roman"/>
          <w:color w:val="auto"/>
          <w:sz w:val="24"/>
          <w:szCs w:val="24"/>
          <w:highlight w:val="none"/>
          <w:u w:val="single"/>
          <w:lang w:val="en-US" w:eastAsia="zh-CN" w:bidi="ar"/>
        </w:rPr>
        <w:t xml:space="preserve"> 176971906@qq.com</w:t>
      </w:r>
      <w:r>
        <w:rPr>
          <w:rStyle w:val="11"/>
          <w:rFonts w:hint="eastAsia" w:cs="Times New Roman"/>
          <w:color w:val="auto"/>
          <w:sz w:val="24"/>
          <w:szCs w:val="24"/>
          <w:highlight w:val="none"/>
          <w:u w:val="none"/>
          <w:lang w:val="en-US" w:eastAsia="zh-CN" w:bidi="ar"/>
        </w:rPr>
        <w:t>报名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 w:bidi="ar"/>
        </w:rPr>
        <w:t>获取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 w:bidi="ar"/>
        </w:rPr>
        <w:t>询价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 w:bidi="ar"/>
        </w:rPr>
        <w:t>文件。</w:t>
      </w:r>
      <w:bookmarkStart w:id="14" w:name="_GoBack"/>
      <w:bookmarkEnd w:id="14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5.申请文件的递交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bidi="ar"/>
        </w:rPr>
        <w:t>及相关事宜</w:t>
      </w:r>
    </w:p>
    <w:p>
      <w:pPr>
        <w:pageBreakBefore w:val="0"/>
        <w:widowControl/>
        <w:kinsoku/>
        <w:overflowPunct/>
        <w:topLinePunct w:val="0"/>
        <w:bidi w:val="0"/>
        <w:snapToGrid w:val="0"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 w:bidi="ar"/>
        </w:rPr>
        <w:t>5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.1 申请文件递交的截止时间（申请截止时间，下同）为</w:t>
      </w:r>
      <w:r>
        <w:rPr>
          <w:rFonts w:hint="eastAsia" w:cs="Times New Roman"/>
          <w:color w:val="auto"/>
          <w:sz w:val="24"/>
          <w:szCs w:val="24"/>
          <w:highlight w:val="none"/>
          <w:u w:val="single"/>
          <w:lang w:val="en-US" w:eastAsia="zh-CN" w:bidi="ar"/>
        </w:rPr>
        <w:t>2024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  <w:lang w:bidi="ar"/>
        </w:rPr>
        <w:t>年</w:t>
      </w:r>
      <w:r>
        <w:rPr>
          <w:rFonts w:hint="eastAsia" w:cs="Times New Roman"/>
          <w:color w:val="auto"/>
          <w:sz w:val="24"/>
          <w:szCs w:val="24"/>
          <w:highlight w:val="none"/>
          <w:u w:val="single"/>
          <w:lang w:val="en-US" w:eastAsia="zh-CN" w:bidi="ar"/>
        </w:rPr>
        <w:t xml:space="preserve"> 4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  <w:lang w:bidi="ar"/>
        </w:rPr>
        <w:t>月</w:t>
      </w:r>
      <w:r>
        <w:rPr>
          <w:rFonts w:hint="eastAsia" w:cs="Times New Roman"/>
          <w:color w:val="auto"/>
          <w:sz w:val="24"/>
          <w:szCs w:val="24"/>
          <w:highlight w:val="none"/>
          <w:u w:val="single"/>
          <w:lang w:val="en-US" w:eastAsia="zh-CN" w:bidi="ar"/>
        </w:rPr>
        <w:t xml:space="preserve"> 7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  <w:lang w:bidi="ar"/>
        </w:rPr>
        <w:t>日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single"/>
          <w:lang w:val="en-US" w:eastAsia="zh-CN" w:bidi="ar"/>
        </w:rPr>
        <w:t xml:space="preserve"> </w:t>
      </w:r>
      <w:r>
        <w:rPr>
          <w:rFonts w:hint="eastAsia" w:cs="Times New Roman"/>
          <w:color w:val="auto"/>
          <w:sz w:val="24"/>
          <w:szCs w:val="24"/>
          <w:highlight w:val="none"/>
          <w:u w:val="single"/>
          <w:lang w:val="en-US" w:eastAsia="zh-CN" w:bidi="ar"/>
        </w:rPr>
        <w:t xml:space="preserve"> </w:t>
      </w:r>
      <w:r>
        <w:rPr>
          <w:rFonts w:hint="eastAsia" w:cs="Times New Roman"/>
          <w:color w:val="auto"/>
          <w:sz w:val="24"/>
          <w:szCs w:val="24"/>
          <w:highlight w:val="none"/>
          <w:u w:val="none"/>
          <w:lang w:val="en-US" w:eastAsia="zh-CN" w:bidi="ar"/>
        </w:rPr>
        <w:t>下午</w:t>
      </w:r>
      <w:r>
        <w:rPr>
          <w:rFonts w:hint="eastAsia" w:cs="Times New Roman"/>
          <w:color w:val="auto"/>
          <w:sz w:val="24"/>
          <w:szCs w:val="24"/>
          <w:highlight w:val="none"/>
          <w:u w:val="single"/>
          <w:lang w:val="en-US" w:eastAsia="zh-CN" w:bidi="ar"/>
        </w:rPr>
        <w:t>14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 w:bidi="ar"/>
        </w:rPr>
        <w:t>时</w:t>
      </w:r>
      <w:r>
        <w:rPr>
          <w:rFonts w:hint="eastAsia" w:cs="Times New Roman"/>
          <w:color w:val="auto"/>
          <w:sz w:val="24"/>
          <w:szCs w:val="24"/>
          <w:highlight w:val="none"/>
          <w:u w:val="single"/>
          <w:lang w:val="en-US" w:eastAsia="zh-CN" w:bidi="ar"/>
        </w:rPr>
        <w:t>00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single"/>
          <w:lang w:val="en-US" w:eastAsia="zh-CN" w:bidi="ar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 w:bidi="ar"/>
        </w:rPr>
        <w:t>分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申请文件递交地点：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武汉市硚口区古田四路49号同心健康产业园A栋12楼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 w:bidi="ar"/>
        </w:rPr>
        <w:t>5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.2 逾期送达的、未送达指定地点的或不按照</w:t>
      </w:r>
      <w:r>
        <w:rPr>
          <w:rFonts w:hint="eastAsia" w:cs="Times New Roman"/>
          <w:color w:val="auto"/>
          <w:sz w:val="24"/>
          <w:szCs w:val="24"/>
          <w:highlight w:val="none"/>
          <w:lang w:eastAsia="zh-CN" w:bidi="ar"/>
        </w:rPr>
        <w:t>询价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文件要求密封的申请文件，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zh-TW" w:eastAsia="zh-TW" w:bidi="ar"/>
        </w:rPr>
        <w:t>不予受理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 w:bidi="ar"/>
        </w:rPr>
        <w:t>5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 xml:space="preserve">.3 </w:t>
      </w:r>
      <w:r>
        <w:rPr>
          <w:rFonts w:hint="eastAsia" w:cs="Times New Roman"/>
          <w:color w:val="auto"/>
          <w:sz w:val="24"/>
          <w:szCs w:val="24"/>
          <w:highlight w:val="none"/>
          <w:lang w:eastAsia="zh-CN" w:bidi="ar"/>
        </w:rPr>
        <w:t>询价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人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 w:bidi="ar"/>
        </w:rPr>
        <w:t>不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组织现场考察，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 w:bidi="ar"/>
        </w:rPr>
        <w:t>且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不召开</w:t>
      </w:r>
      <w:r>
        <w:rPr>
          <w:rFonts w:hint="eastAsia" w:cs="Times New Roman"/>
          <w:color w:val="auto"/>
          <w:sz w:val="24"/>
          <w:szCs w:val="24"/>
          <w:highlight w:val="none"/>
          <w:lang w:eastAsia="zh-CN" w:bidi="ar"/>
        </w:rPr>
        <w:t>询价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预备会，申请人有任何疑问可以书面或电话形式通知</w:t>
      </w:r>
      <w:r>
        <w:rPr>
          <w:rFonts w:hint="eastAsia" w:cs="Times New Roman"/>
          <w:color w:val="auto"/>
          <w:sz w:val="24"/>
          <w:szCs w:val="24"/>
          <w:highlight w:val="none"/>
          <w:lang w:eastAsia="zh-CN" w:bidi="ar"/>
        </w:rPr>
        <w:t>询价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人。如申请人需要踏勘现场，踏勘期间，</w:t>
      </w:r>
      <w:r>
        <w:rPr>
          <w:rFonts w:hint="eastAsia" w:cs="Times New Roman"/>
          <w:color w:val="auto"/>
          <w:sz w:val="24"/>
          <w:szCs w:val="24"/>
          <w:highlight w:val="none"/>
          <w:lang w:eastAsia="zh-CN" w:bidi="ar"/>
        </w:rPr>
        <w:t>询价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人将予以配合，但费用由申请人自理。在踏勘现场过程中，申请人如果发生人身伤亡、财物或其他损失，不论何种原因所造成，</w:t>
      </w:r>
      <w:r>
        <w:rPr>
          <w:rFonts w:hint="eastAsia" w:cs="Times New Roman"/>
          <w:color w:val="auto"/>
          <w:sz w:val="24"/>
          <w:szCs w:val="24"/>
          <w:highlight w:val="none"/>
          <w:lang w:eastAsia="zh-CN" w:bidi="ar"/>
        </w:rPr>
        <w:t>询价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人均不负责。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480" w:firstLineChars="200"/>
        <w:textAlignment w:val="auto"/>
        <w:rPr>
          <w:rFonts w:hint="default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5.4 授权代理人</w:t>
      </w:r>
      <w:r>
        <w:rPr>
          <w:color w:val="auto"/>
          <w:sz w:val="24"/>
          <w:szCs w:val="24"/>
          <w:highlight w:val="none"/>
        </w:rPr>
        <w:t>应携带身份证原件及授权委托书出席启封会。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outlineLvl w:val="1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bookmarkStart w:id="8" w:name="_Toc23455"/>
      <w:bookmarkStart w:id="9" w:name="_Toc13270"/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6.评审办法</w:t>
      </w:r>
      <w:bookmarkEnd w:id="8"/>
      <w:bookmarkEnd w:id="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  <w:t>本次</w:t>
      </w:r>
      <w:r>
        <w:rPr>
          <w:rFonts w:hint="eastAsia" w:cs="Times New Roman"/>
          <w:bCs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  <w:t>评审办法采用经评审的最低投标价法。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outlineLvl w:val="1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bookmarkStart w:id="10" w:name="_Toc5000"/>
      <w:bookmarkStart w:id="11" w:name="_Toc24838"/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7.发布公告的媒介</w:t>
      </w:r>
      <w:bookmarkEnd w:id="10"/>
      <w:bookmarkEnd w:id="11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</w:pPr>
      <w:bookmarkStart w:id="12" w:name="_Toc29651"/>
      <w:bookmarkStart w:id="13" w:name="_Toc1442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本次</w:t>
      </w:r>
      <w:r>
        <w:rPr>
          <w:rFonts w:hint="eastAsia" w:cs="Times New Roman"/>
          <w:color w:val="auto"/>
          <w:sz w:val="24"/>
          <w:szCs w:val="24"/>
          <w:highlight w:val="none"/>
          <w:lang w:eastAsia="zh-CN" w:bidi="ar"/>
        </w:rPr>
        <w:t>询价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公告在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 w:bidi="ar"/>
        </w:rPr>
        <w:t>招标网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https://www.zhaobiao.cn/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  <w:t>）上发布。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outlineLvl w:val="1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8.联系方式</w:t>
      </w:r>
      <w:bookmarkEnd w:id="12"/>
      <w:bookmarkEnd w:id="13"/>
    </w:p>
    <w:p>
      <w:pPr>
        <w:widowControl/>
        <w:snapToGrid w:val="0"/>
        <w:spacing w:line="360" w:lineRule="auto"/>
        <w:ind w:left="1920" w:leftChars="200" w:hanging="1440" w:hangingChars="6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 w:bidi="ar"/>
        </w:rPr>
        <w:t>询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bidi="ar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 w:bidi="ar"/>
        </w:rPr>
        <w:t>价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bidi="ar"/>
        </w:rPr>
        <w:t xml:space="preserve">  </w:t>
      </w:r>
      <w:r>
        <w:rPr>
          <w:rFonts w:ascii="宋体" w:hAnsi="宋体" w:cs="宋体"/>
          <w:color w:val="auto"/>
          <w:sz w:val="24"/>
          <w:szCs w:val="24"/>
          <w:highlight w:val="none"/>
          <w:lang w:bidi="ar"/>
        </w:rPr>
        <w:t>人：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bidi="ar"/>
        </w:rPr>
        <w:t>湖北楚天联发路桥养护有限公司</w:t>
      </w:r>
    </w:p>
    <w:p>
      <w:pPr>
        <w:widowControl/>
        <w:snapToGrid w:val="0"/>
        <w:spacing w:line="360" w:lineRule="auto"/>
        <w:ind w:firstLine="480" w:firstLineChars="200"/>
        <w:textAlignment w:val="auto"/>
        <w:rPr>
          <w:rFonts w:ascii="宋体" w:hAnsi="宋体" w:cs="宋体"/>
          <w:color w:val="auto"/>
          <w:sz w:val="24"/>
          <w:szCs w:val="24"/>
          <w:highlight w:val="none"/>
          <w:lang w:bidi="ar"/>
        </w:rPr>
      </w:pPr>
      <w:r>
        <w:rPr>
          <w:rFonts w:ascii="宋体" w:hAnsi="宋体" w:cs="宋体"/>
          <w:color w:val="auto"/>
          <w:sz w:val="24"/>
          <w:szCs w:val="24"/>
          <w:highlight w:val="none"/>
          <w:lang w:bidi="ar"/>
        </w:rPr>
        <w:t>地  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bidi="ar"/>
        </w:rPr>
        <w:t xml:space="preserve">  </w:t>
      </w:r>
      <w:r>
        <w:rPr>
          <w:rFonts w:ascii="宋体" w:hAnsi="宋体" w:cs="宋体"/>
          <w:color w:val="auto"/>
          <w:sz w:val="24"/>
          <w:szCs w:val="24"/>
          <w:highlight w:val="none"/>
          <w:lang w:bidi="ar"/>
        </w:rPr>
        <w:t>址：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bidi="ar"/>
        </w:rPr>
        <w:t>武汉市硚口区古田四路49号同心健康产业园A栋12楼</w:t>
      </w:r>
    </w:p>
    <w:p>
      <w:pPr>
        <w:widowControl/>
        <w:snapToGrid w:val="0"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ascii="宋体" w:hAnsi="宋体" w:cs="宋体"/>
          <w:color w:val="auto"/>
          <w:sz w:val="24"/>
          <w:szCs w:val="24"/>
          <w:highlight w:val="none"/>
          <w:lang w:bidi="ar"/>
        </w:rPr>
        <w:t>邮  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bidi="ar"/>
        </w:rPr>
        <w:t xml:space="preserve">  </w:t>
      </w:r>
      <w:r>
        <w:rPr>
          <w:rFonts w:ascii="宋体" w:hAnsi="宋体" w:cs="宋体"/>
          <w:color w:val="auto"/>
          <w:sz w:val="24"/>
          <w:szCs w:val="24"/>
          <w:highlight w:val="none"/>
          <w:lang w:bidi="ar"/>
        </w:rPr>
        <w:t>编：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bidi="ar"/>
        </w:rPr>
        <w:t>43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 w:bidi="ar"/>
        </w:rPr>
        <w:t>0034</w:t>
      </w:r>
    </w:p>
    <w:p>
      <w:pPr>
        <w:widowControl/>
        <w:snapToGrid w:val="0"/>
        <w:spacing w:line="360" w:lineRule="auto"/>
        <w:ind w:firstLine="480" w:firstLineChars="200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u w:val="none"/>
          <w:lang w:val="en-US" w:bidi="ar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  <w:lang w:bidi="ar"/>
        </w:rPr>
        <w:t>联  系  人：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  <w:lang w:val="en-US" w:eastAsia="zh-CN" w:bidi="ar"/>
        </w:rPr>
        <w:t>王书婷</w:t>
      </w:r>
    </w:p>
    <w:p>
      <w:pPr>
        <w:widowControl/>
        <w:snapToGrid w:val="0"/>
        <w:spacing w:line="360" w:lineRule="auto"/>
        <w:ind w:firstLine="480" w:firstLineChars="200"/>
        <w:textAlignment w:val="auto"/>
        <w:rPr>
          <w:rFonts w:hint="default" w:eastAsia="宋体"/>
          <w:color w:val="auto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  <w:lang w:bidi="ar"/>
        </w:rPr>
        <w:t>电      话：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  <w:lang w:val="en-US" w:eastAsia="zh-CN" w:bidi="ar"/>
        </w:rPr>
        <w:t>18627806603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outlineLvl w:val="9"/>
        <w:rPr>
          <w:rFonts w:ascii="宋体" w:hAnsi="宋体" w:eastAsia="宋体" w:cs="宋体"/>
          <w:i w:val="0"/>
          <w:caps w:val="0"/>
          <w:color w:val="auto"/>
          <w:spacing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right"/>
        <w:outlineLvl w:val="9"/>
        <w:rPr>
          <w:rFonts w:hint="default" w:ascii="宋体" w:hAnsi="宋体" w:cs="宋体"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 xml:space="preserve">           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bidi="ar"/>
        </w:rPr>
        <w:t>湖北楚天联发路桥养护有限公司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center"/>
        <w:outlineLvl w:val="9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 xml:space="preserve">                                             2024年3月20日 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br w:type="page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附件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</w:rPr>
        <w:t>附录1 资格审查条件（资质最低要求）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7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合同包</w:t>
            </w:r>
          </w:p>
        </w:tc>
        <w:tc>
          <w:tcPr>
            <w:tcW w:w="42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0" w:hRule="atLeast"/>
          <w:jc w:val="center"/>
        </w:trPr>
        <w:tc>
          <w:tcPr>
            <w:tcW w:w="7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1包</w:t>
            </w:r>
          </w:p>
        </w:tc>
        <w:tc>
          <w:tcPr>
            <w:tcW w:w="42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1、申请人若为生产厂家，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须同时具备：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（1）独立的法人资格，具备有效的《营业执照》；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（2）有效的《安全生产许可证》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）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eastAsia="zh-CN"/>
              </w:rPr>
              <w:t>一般纳税人。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2、申请人若为经销商，须同时具备：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（1）独立的法人资格，具备有效的《营业执照》。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）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eastAsia="zh-CN"/>
              </w:rPr>
              <w:t>一般纳税人。</w:t>
            </w:r>
          </w:p>
        </w:tc>
      </w:tr>
    </w:tbl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附件</w:t>
      </w:r>
      <w:r>
        <w:rPr>
          <w:rFonts w:hint="eastAsia" w:ascii="Times New Roman" w:cs="Times New Roman"/>
          <w:color w:val="auto"/>
          <w:sz w:val="24"/>
          <w:szCs w:val="24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360" w:lineRule="auto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cs="Times New Roman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项目名称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val="en-US" w:eastAsia="zh-CN"/>
        </w:rPr>
        <w:t>采购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val="en-US" w:eastAsia="zh-CN"/>
        </w:rPr>
        <w:t>第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cs="Times New Roman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合同包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val="en-US" w:eastAsia="zh-CN"/>
        </w:rPr>
        <w:t>申请单位报名登记表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</w:p>
    <w:tbl>
      <w:tblPr>
        <w:tblStyle w:val="9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1363"/>
        <w:gridCol w:w="1462"/>
        <w:gridCol w:w="1505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询价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文件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接收邮箱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31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360" w:lineRule="auto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360" w:lineRule="auto"/>
        <w:jc w:val="left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cs="Times New Roman"/>
          <w:b/>
          <w:bCs/>
          <w:color w:val="auto"/>
          <w:sz w:val="24"/>
          <w:szCs w:val="24"/>
          <w:highlight w:val="none"/>
          <w:lang w:val="en-US" w:eastAsia="zh-CN"/>
        </w:rPr>
        <w:t>注：报名表发送邮箱时邮件主题应注明“***公司参与***项目询价报名”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360" w:lineRule="auto"/>
        <w:jc w:val="left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right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申请单位名称：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(盖章)      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360" w:lineRule="auto"/>
        <w:ind w:left="480" w:firstLine="800"/>
        <w:jc w:val="right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联   系   人：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(签字)</w:t>
      </w:r>
    </w:p>
    <w:p>
      <w:pPr>
        <w:rPr>
          <w:color w:val="auto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NjFhMTkwOTRkYTBhM2ZmNDg1MDFlYTk4OGI3NDAifQ=="/>
    <w:docVar w:name="KSO_WPS_MARK_KEY" w:val="1771a332-249e-42e3-89b4-f14d45ce8cfc"/>
  </w:docVars>
  <w:rsids>
    <w:rsidRoot w:val="55043B3C"/>
    <w:rsid w:val="01CD7566"/>
    <w:rsid w:val="02D037B2"/>
    <w:rsid w:val="02EF4A00"/>
    <w:rsid w:val="049F168E"/>
    <w:rsid w:val="091F2D9D"/>
    <w:rsid w:val="0A334D52"/>
    <w:rsid w:val="0C692CAD"/>
    <w:rsid w:val="0F59068B"/>
    <w:rsid w:val="17BF5E77"/>
    <w:rsid w:val="19C5728D"/>
    <w:rsid w:val="1A952EBF"/>
    <w:rsid w:val="1C3545AC"/>
    <w:rsid w:val="21BA76AF"/>
    <w:rsid w:val="21F726B1"/>
    <w:rsid w:val="227B5090"/>
    <w:rsid w:val="22A068A5"/>
    <w:rsid w:val="24156E1F"/>
    <w:rsid w:val="256E2C8A"/>
    <w:rsid w:val="26FE3B9A"/>
    <w:rsid w:val="2F4607D4"/>
    <w:rsid w:val="331A6081"/>
    <w:rsid w:val="35AF0E81"/>
    <w:rsid w:val="37A42790"/>
    <w:rsid w:val="39E3559D"/>
    <w:rsid w:val="3B5A363D"/>
    <w:rsid w:val="3D8D1B7F"/>
    <w:rsid w:val="3EE651E8"/>
    <w:rsid w:val="41151DB4"/>
    <w:rsid w:val="42204EB5"/>
    <w:rsid w:val="44F52628"/>
    <w:rsid w:val="456E6494"/>
    <w:rsid w:val="4A7E0C3D"/>
    <w:rsid w:val="4B64102A"/>
    <w:rsid w:val="4C1710D6"/>
    <w:rsid w:val="4EB946C7"/>
    <w:rsid w:val="50371D47"/>
    <w:rsid w:val="52187956"/>
    <w:rsid w:val="53446C55"/>
    <w:rsid w:val="549F610D"/>
    <w:rsid w:val="55043B3C"/>
    <w:rsid w:val="55652652"/>
    <w:rsid w:val="55713605"/>
    <w:rsid w:val="55BD2CEE"/>
    <w:rsid w:val="58030761"/>
    <w:rsid w:val="5B2335F4"/>
    <w:rsid w:val="5B9718EC"/>
    <w:rsid w:val="64970BAF"/>
    <w:rsid w:val="653B59DE"/>
    <w:rsid w:val="68514189"/>
    <w:rsid w:val="6CFE7A1D"/>
    <w:rsid w:val="72273572"/>
    <w:rsid w:val="722E2B52"/>
    <w:rsid w:val="769A6A08"/>
    <w:rsid w:val="78A551F0"/>
    <w:rsid w:val="78B10039"/>
    <w:rsid w:val="79AE4579"/>
    <w:rsid w:val="7FD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ind w:left="480"/>
    </w:pPr>
    <w:rPr>
      <w:sz w:val="28"/>
    </w:rPr>
  </w:style>
  <w:style w:type="paragraph" w:styleId="3">
    <w:name w:val="Body Text"/>
    <w:basedOn w:val="1"/>
    <w:next w:val="1"/>
    <w:qFormat/>
    <w:uiPriority w:val="1"/>
    <w:pPr>
      <w:ind w:left="101"/>
    </w:pPr>
    <w:rPr>
      <w:rFonts w:ascii="宋体" w:hAnsi="宋体" w:eastAsia="宋体" w:cs="宋体"/>
      <w:lang w:val="zh-CN" w:bidi="zh-CN"/>
    </w:r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Body Text First Indent"/>
    <w:basedOn w:val="3"/>
    <w:next w:val="7"/>
    <w:qFormat/>
    <w:uiPriority w:val="99"/>
    <w:pPr>
      <w:spacing w:line="360" w:lineRule="auto"/>
      <w:ind w:firstLine="420" w:firstLineChars="100"/>
    </w:pPr>
    <w:rPr>
      <w:rFonts w:hAnsi="Times New Roman"/>
      <w:szCs w:val="21"/>
    </w:rPr>
  </w:style>
  <w:style w:type="paragraph" w:styleId="7">
    <w:name w:val="Body Text First Indent 2"/>
    <w:basedOn w:val="4"/>
    <w:next w:val="1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2D64B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1828</Words>
  <Characters>2075</Characters>
  <Lines>0</Lines>
  <Paragraphs>0</Paragraphs>
  <TotalTime>2</TotalTime>
  <ScaleCrop>false</ScaleCrop>
  <LinksUpToDate>false</LinksUpToDate>
  <CharactersWithSpaces>2282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2024-03-13T08:52:00Z</dcterms:created>
  <dc:creator>Ｄａ°``熊</dc:creator>
  <cp:lastModifiedBy>Ｄａ°``熊</cp:lastModifiedBy>
  <dcterms:modified xsi:type="dcterms:W3CDTF">2024-03-20T02:02:32Z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68DFD6CDDBCA467EB255EE1BAD7314F4_11</vt:lpwstr>
  </property>
</Properties>
</file>